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B8" w:rsidRDefault="006540E1">
      <w:pPr>
        <w:rPr>
          <w:rFonts w:ascii="Arial" w:hAnsi="Arial" w:cs="Arial"/>
          <w:b/>
          <w:sz w:val="24"/>
          <w:szCs w:val="24"/>
        </w:rPr>
      </w:pPr>
      <w:r w:rsidRPr="001E28DF">
        <w:rPr>
          <w:rFonts w:ascii="Arial" w:hAnsi="Arial" w:cs="Arial"/>
          <w:b/>
          <w:sz w:val="24"/>
          <w:szCs w:val="24"/>
        </w:rPr>
        <w:t xml:space="preserve">Head of Finance – Section 151 Comments on </w:t>
      </w:r>
      <w:r w:rsidR="00947B6A">
        <w:rPr>
          <w:rFonts w:ascii="Arial" w:hAnsi="Arial" w:cs="Arial"/>
          <w:b/>
          <w:sz w:val="24"/>
          <w:szCs w:val="24"/>
        </w:rPr>
        <w:t xml:space="preserve">Green </w:t>
      </w:r>
      <w:r w:rsidR="00A542E6" w:rsidRPr="001E28DF">
        <w:rPr>
          <w:rFonts w:ascii="Arial" w:hAnsi="Arial" w:cs="Arial"/>
          <w:b/>
          <w:sz w:val="24"/>
          <w:szCs w:val="24"/>
        </w:rPr>
        <w:t xml:space="preserve">Group </w:t>
      </w:r>
      <w:r w:rsidR="00864846">
        <w:rPr>
          <w:rFonts w:ascii="Arial" w:hAnsi="Arial" w:cs="Arial"/>
          <w:b/>
          <w:sz w:val="24"/>
          <w:szCs w:val="24"/>
        </w:rPr>
        <w:t>Alternative Budget for 202</w:t>
      </w:r>
      <w:r w:rsidR="00815F27">
        <w:rPr>
          <w:rFonts w:ascii="Arial" w:hAnsi="Arial" w:cs="Arial"/>
          <w:b/>
          <w:sz w:val="24"/>
          <w:szCs w:val="24"/>
        </w:rPr>
        <w:t>2</w:t>
      </w:r>
      <w:r w:rsidRPr="001E28DF">
        <w:rPr>
          <w:rFonts w:ascii="Arial" w:hAnsi="Arial" w:cs="Arial"/>
          <w:b/>
          <w:sz w:val="24"/>
          <w:szCs w:val="24"/>
        </w:rPr>
        <w:t>-</w:t>
      </w:r>
      <w:r w:rsidR="00864846">
        <w:rPr>
          <w:rFonts w:ascii="Arial" w:hAnsi="Arial" w:cs="Arial"/>
          <w:b/>
          <w:sz w:val="24"/>
          <w:szCs w:val="24"/>
        </w:rPr>
        <w:t>2</w:t>
      </w:r>
      <w:r w:rsidR="00815F27">
        <w:rPr>
          <w:rFonts w:ascii="Arial" w:hAnsi="Arial" w:cs="Arial"/>
          <w:b/>
          <w:sz w:val="24"/>
          <w:szCs w:val="24"/>
        </w:rPr>
        <w:t>3</w:t>
      </w:r>
      <w:r w:rsidR="00A22743" w:rsidRPr="001E28DF">
        <w:rPr>
          <w:rFonts w:ascii="Arial" w:hAnsi="Arial" w:cs="Arial"/>
          <w:b/>
          <w:sz w:val="24"/>
          <w:szCs w:val="24"/>
        </w:rPr>
        <w:t xml:space="preserve"> to 202</w:t>
      </w:r>
      <w:r w:rsidR="00815F27">
        <w:rPr>
          <w:rFonts w:ascii="Arial" w:hAnsi="Arial" w:cs="Arial"/>
          <w:b/>
          <w:sz w:val="24"/>
          <w:szCs w:val="24"/>
        </w:rPr>
        <w:t>5</w:t>
      </w:r>
      <w:r w:rsidR="001635B9">
        <w:rPr>
          <w:rFonts w:ascii="Arial" w:hAnsi="Arial" w:cs="Arial"/>
          <w:b/>
          <w:sz w:val="24"/>
          <w:szCs w:val="24"/>
        </w:rPr>
        <w:t>/2</w:t>
      </w:r>
      <w:r w:rsidR="00815F27">
        <w:rPr>
          <w:rFonts w:ascii="Arial" w:hAnsi="Arial" w:cs="Arial"/>
          <w:b/>
          <w:sz w:val="24"/>
          <w:szCs w:val="24"/>
        </w:rPr>
        <w:t>6</w:t>
      </w:r>
    </w:p>
    <w:p w:rsidR="006540E1" w:rsidRPr="001E28DF" w:rsidRDefault="006540E1">
      <w:pPr>
        <w:rPr>
          <w:rFonts w:ascii="Arial" w:hAnsi="Arial" w:cs="Arial"/>
          <w:b/>
          <w:sz w:val="24"/>
          <w:szCs w:val="24"/>
        </w:rPr>
      </w:pPr>
      <w:r w:rsidRPr="001E28DF">
        <w:rPr>
          <w:rFonts w:ascii="Arial" w:hAnsi="Arial" w:cs="Arial"/>
          <w:b/>
          <w:sz w:val="24"/>
          <w:szCs w:val="24"/>
        </w:rPr>
        <w:t xml:space="preserve">Date </w:t>
      </w:r>
      <w:r w:rsidRPr="001E28DF">
        <w:rPr>
          <w:rFonts w:ascii="Arial" w:hAnsi="Arial" w:cs="Arial"/>
          <w:b/>
          <w:sz w:val="24"/>
          <w:szCs w:val="24"/>
        </w:rPr>
        <w:tab/>
      </w:r>
      <w:r w:rsidR="00815F27">
        <w:rPr>
          <w:rFonts w:ascii="Arial" w:hAnsi="Arial" w:cs="Arial"/>
          <w:b/>
          <w:sz w:val="24"/>
          <w:szCs w:val="24"/>
        </w:rPr>
        <w:t>10-02-22</w:t>
      </w:r>
    </w:p>
    <w:p w:rsidR="00874BC3" w:rsidRDefault="00983205" w:rsidP="00983205">
      <w:pPr>
        <w:rPr>
          <w:rFonts w:ascii="Arial" w:hAnsi="Arial" w:cs="Arial"/>
          <w:sz w:val="24"/>
          <w:szCs w:val="24"/>
        </w:rPr>
      </w:pPr>
      <w:r w:rsidRPr="00874BC3">
        <w:rPr>
          <w:rFonts w:ascii="Arial" w:hAnsi="Arial" w:cs="Arial"/>
          <w:sz w:val="24"/>
          <w:szCs w:val="24"/>
        </w:rPr>
        <w:t>I have reviewed the budget submitted by the Green party as an alternative to the Labour Administrations budget and can conclude that it is arithmetically correct</w:t>
      </w:r>
      <w:r w:rsidR="00874BC3">
        <w:rPr>
          <w:rFonts w:ascii="Arial" w:hAnsi="Arial" w:cs="Arial"/>
          <w:sz w:val="24"/>
          <w:szCs w:val="24"/>
        </w:rPr>
        <w:t xml:space="preserve"> and could be implemented if voted through</w:t>
      </w:r>
      <w:r w:rsidR="00032610" w:rsidRPr="00874BC3">
        <w:rPr>
          <w:rFonts w:ascii="Arial" w:hAnsi="Arial" w:cs="Arial"/>
          <w:sz w:val="24"/>
          <w:szCs w:val="24"/>
        </w:rPr>
        <w:t xml:space="preserve">. </w:t>
      </w:r>
    </w:p>
    <w:p w:rsidR="00515D85" w:rsidRPr="00874BC3" w:rsidRDefault="00874BC3" w:rsidP="00983205">
      <w:pPr>
        <w:rPr>
          <w:rFonts w:ascii="Arial" w:hAnsi="Arial" w:cs="Arial"/>
          <w:sz w:val="24"/>
          <w:szCs w:val="24"/>
        </w:rPr>
      </w:pPr>
      <w:r w:rsidRPr="00874BC3">
        <w:rPr>
          <w:rFonts w:ascii="Arial" w:hAnsi="Arial" w:cs="Arial"/>
          <w:b/>
          <w:sz w:val="24"/>
          <w:szCs w:val="24"/>
        </w:rPr>
        <w:t>Capital Budget -</w:t>
      </w:r>
      <w:r>
        <w:rPr>
          <w:rFonts w:ascii="Arial" w:hAnsi="Arial" w:cs="Arial"/>
          <w:sz w:val="24"/>
          <w:szCs w:val="24"/>
        </w:rPr>
        <w:t xml:space="preserve"> </w:t>
      </w:r>
      <w:r w:rsidR="00032610" w:rsidRPr="00874BC3">
        <w:rPr>
          <w:rFonts w:ascii="Arial" w:hAnsi="Arial" w:cs="Arial"/>
          <w:sz w:val="24"/>
          <w:szCs w:val="24"/>
        </w:rPr>
        <w:t>Within the capital budget provision has been made for £</w:t>
      </w:r>
      <w:r w:rsidR="00293BEB" w:rsidRPr="00874BC3">
        <w:rPr>
          <w:rFonts w:ascii="Arial" w:hAnsi="Arial" w:cs="Arial"/>
          <w:sz w:val="24"/>
          <w:szCs w:val="24"/>
        </w:rPr>
        <w:t>13</w:t>
      </w:r>
      <w:r w:rsidR="00036505" w:rsidRPr="00874BC3">
        <w:rPr>
          <w:rFonts w:ascii="Arial" w:hAnsi="Arial" w:cs="Arial"/>
          <w:sz w:val="24"/>
          <w:szCs w:val="24"/>
        </w:rPr>
        <w:t xml:space="preserve"> </w:t>
      </w:r>
      <w:r w:rsidR="00032610" w:rsidRPr="00874BC3">
        <w:rPr>
          <w:rFonts w:ascii="Arial" w:hAnsi="Arial" w:cs="Arial"/>
          <w:sz w:val="24"/>
          <w:szCs w:val="24"/>
        </w:rPr>
        <w:t>m</w:t>
      </w:r>
      <w:r w:rsidR="00036505" w:rsidRPr="00874BC3">
        <w:rPr>
          <w:rFonts w:ascii="Arial" w:hAnsi="Arial" w:cs="Arial"/>
          <w:sz w:val="24"/>
          <w:szCs w:val="24"/>
        </w:rPr>
        <w:t>illion</w:t>
      </w:r>
      <w:r w:rsidR="00032610" w:rsidRPr="00874BC3">
        <w:rPr>
          <w:rFonts w:ascii="Arial" w:hAnsi="Arial" w:cs="Arial"/>
          <w:sz w:val="24"/>
          <w:szCs w:val="24"/>
        </w:rPr>
        <w:t xml:space="preserve"> of </w:t>
      </w:r>
      <w:r w:rsidR="00293BEB" w:rsidRPr="00874BC3">
        <w:rPr>
          <w:rFonts w:ascii="Arial" w:hAnsi="Arial" w:cs="Arial"/>
          <w:sz w:val="24"/>
          <w:szCs w:val="24"/>
        </w:rPr>
        <w:t xml:space="preserve">investment </w:t>
      </w:r>
      <w:r w:rsidR="00515D85" w:rsidRPr="00874BC3">
        <w:rPr>
          <w:rFonts w:ascii="Arial" w:hAnsi="Arial" w:cs="Arial"/>
          <w:sz w:val="24"/>
          <w:szCs w:val="24"/>
        </w:rPr>
        <w:t xml:space="preserve">over </w:t>
      </w:r>
      <w:r w:rsidR="00293BEB" w:rsidRPr="00874BC3">
        <w:rPr>
          <w:rFonts w:ascii="Arial" w:hAnsi="Arial" w:cs="Arial"/>
          <w:sz w:val="24"/>
          <w:szCs w:val="24"/>
        </w:rPr>
        <w:t>y</w:t>
      </w:r>
      <w:r w:rsidR="00515D85" w:rsidRPr="00874BC3">
        <w:rPr>
          <w:rFonts w:ascii="Arial" w:hAnsi="Arial" w:cs="Arial"/>
          <w:sz w:val="24"/>
          <w:szCs w:val="24"/>
        </w:rPr>
        <w:t xml:space="preserve">ears </w:t>
      </w:r>
      <w:r w:rsidR="00293BEB" w:rsidRPr="00874BC3">
        <w:rPr>
          <w:rFonts w:ascii="Arial" w:hAnsi="Arial" w:cs="Arial"/>
          <w:sz w:val="24"/>
          <w:szCs w:val="24"/>
        </w:rPr>
        <w:t xml:space="preserve">3 and 4 </w:t>
      </w:r>
      <w:r w:rsidR="00032610" w:rsidRPr="00874BC3">
        <w:rPr>
          <w:rFonts w:ascii="Arial" w:hAnsi="Arial" w:cs="Arial"/>
          <w:sz w:val="24"/>
          <w:szCs w:val="24"/>
        </w:rPr>
        <w:t xml:space="preserve">on solar farms. </w:t>
      </w:r>
      <w:r w:rsidR="00293BEB" w:rsidRPr="00874BC3">
        <w:rPr>
          <w:rFonts w:ascii="Arial" w:hAnsi="Arial" w:cs="Arial"/>
          <w:sz w:val="24"/>
          <w:szCs w:val="24"/>
        </w:rPr>
        <w:t xml:space="preserve">This replaces the additional £13 million investment in regeneration in year 3 of the MTFP. </w:t>
      </w:r>
    </w:p>
    <w:p w:rsidR="000A5B98" w:rsidRPr="00874BC3" w:rsidRDefault="000A5B98" w:rsidP="000A5B98">
      <w:pPr>
        <w:rPr>
          <w:rFonts w:ascii="Arial" w:hAnsi="Arial" w:cs="Arial"/>
          <w:sz w:val="24"/>
          <w:szCs w:val="24"/>
        </w:rPr>
      </w:pPr>
      <w:r w:rsidRPr="00874BC3">
        <w:rPr>
          <w:rFonts w:ascii="Arial" w:hAnsi="Arial" w:cs="Arial"/>
          <w:sz w:val="24"/>
          <w:szCs w:val="24"/>
        </w:rPr>
        <w:t xml:space="preserve">No projects have been separately identified </w:t>
      </w:r>
      <w:r w:rsidR="00036505" w:rsidRPr="00874BC3">
        <w:rPr>
          <w:rFonts w:ascii="Arial" w:hAnsi="Arial" w:cs="Arial"/>
          <w:sz w:val="24"/>
          <w:szCs w:val="24"/>
        </w:rPr>
        <w:t xml:space="preserve">for these </w:t>
      </w:r>
      <w:r w:rsidR="00293BEB" w:rsidRPr="00874BC3">
        <w:rPr>
          <w:rFonts w:ascii="Arial" w:hAnsi="Arial" w:cs="Arial"/>
          <w:sz w:val="24"/>
          <w:szCs w:val="24"/>
        </w:rPr>
        <w:t xml:space="preserve">solar farm investments </w:t>
      </w:r>
      <w:r w:rsidRPr="00874BC3">
        <w:rPr>
          <w:rFonts w:ascii="Arial" w:hAnsi="Arial" w:cs="Arial"/>
          <w:sz w:val="24"/>
          <w:szCs w:val="24"/>
        </w:rPr>
        <w:t xml:space="preserve">and therefore it is difficult to substantiate the financial viability of such schemes. Should suitable capital schemes not be identified then any shortfall in net returns to the Council generated from such schemes would need to be covered from reserves or alternative savings and therefore this does present </w:t>
      </w:r>
      <w:r w:rsidR="00036505" w:rsidRPr="00874BC3">
        <w:rPr>
          <w:rFonts w:ascii="Arial" w:hAnsi="Arial" w:cs="Arial"/>
          <w:sz w:val="24"/>
          <w:szCs w:val="24"/>
        </w:rPr>
        <w:t>some</w:t>
      </w:r>
      <w:r w:rsidRPr="00874BC3">
        <w:rPr>
          <w:rFonts w:ascii="Arial" w:hAnsi="Arial" w:cs="Arial"/>
          <w:sz w:val="24"/>
          <w:szCs w:val="24"/>
        </w:rPr>
        <w:t xml:space="preserve"> risk to achieving a balanced budget</w:t>
      </w:r>
      <w:r w:rsidR="00874BC3" w:rsidRPr="00874BC3">
        <w:rPr>
          <w:rFonts w:ascii="Arial" w:hAnsi="Arial" w:cs="Arial"/>
          <w:sz w:val="24"/>
          <w:szCs w:val="24"/>
        </w:rPr>
        <w:t>. The</w:t>
      </w:r>
      <w:r w:rsidR="00710080">
        <w:rPr>
          <w:rFonts w:ascii="Arial" w:hAnsi="Arial" w:cs="Arial"/>
          <w:sz w:val="24"/>
          <w:szCs w:val="24"/>
        </w:rPr>
        <w:t xml:space="preserve"> extent of this impact however i</w:t>
      </w:r>
      <w:r w:rsidR="00874BC3" w:rsidRPr="00874BC3">
        <w:rPr>
          <w:rFonts w:ascii="Arial" w:hAnsi="Arial" w:cs="Arial"/>
          <w:sz w:val="24"/>
          <w:szCs w:val="24"/>
        </w:rPr>
        <w:t xml:space="preserve">s </w:t>
      </w:r>
      <w:r w:rsidR="00036505" w:rsidRPr="00874BC3">
        <w:rPr>
          <w:rFonts w:ascii="Arial" w:hAnsi="Arial" w:cs="Arial"/>
          <w:sz w:val="24"/>
          <w:szCs w:val="24"/>
        </w:rPr>
        <w:t>mitigated</w:t>
      </w:r>
      <w:r w:rsidR="00710080">
        <w:rPr>
          <w:rFonts w:ascii="Arial" w:hAnsi="Arial" w:cs="Arial"/>
          <w:sz w:val="24"/>
          <w:szCs w:val="24"/>
        </w:rPr>
        <w:t>,</w:t>
      </w:r>
      <w:r w:rsidR="00036505" w:rsidRPr="00874BC3">
        <w:rPr>
          <w:rFonts w:ascii="Arial" w:hAnsi="Arial" w:cs="Arial"/>
          <w:sz w:val="24"/>
          <w:szCs w:val="24"/>
        </w:rPr>
        <w:t xml:space="preserve"> </w:t>
      </w:r>
      <w:r w:rsidR="00710080">
        <w:rPr>
          <w:rFonts w:ascii="Arial" w:hAnsi="Arial" w:cs="Arial"/>
          <w:sz w:val="24"/>
          <w:szCs w:val="24"/>
        </w:rPr>
        <w:t xml:space="preserve">to some extent, similar to regeneration additional spend, </w:t>
      </w:r>
      <w:r w:rsidR="00036505" w:rsidRPr="00874BC3">
        <w:rPr>
          <w:rFonts w:ascii="Arial" w:hAnsi="Arial" w:cs="Arial"/>
          <w:sz w:val="24"/>
          <w:szCs w:val="24"/>
        </w:rPr>
        <w:t>b</w:t>
      </w:r>
      <w:bookmarkStart w:id="0" w:name="_GoBack"/>
      <w:bookmarkEnd w:id="0"/>
      <w:r w:rsidR="00036505" w:rsidRPr="00874BC3">
        <w:rPr>
          <w:rFonts w:ascii="Arial" w:hAnsi="Arial" w:cs="Arial"/>
          <w:sz w:val="24"/>
          <w:szCs w:val="24"/>
        </w:rPr>
        <w:t xml:space="preserve">y </w:t>
      </w:r>
      <w:r w:rsidR="00874BC3" w:rsidRPr="00874BC3">
        <w:rPr>
          <w:rFonts w:ascii="Arial" w:hAnsi="Arial" w:cs="Arial"/>
          <w:sz w:val="24"/>
          <w:szCs w:val="24"/>
        </w:rPr>
        <w:t xml:space="preserve">including </w:t>
      </w:r>
      <w:r w:rsidR="00D564DF">
        <w:rPr>
          <w:rFonts w:ascii="Arial" w:hAnsi="Arial" w:cs="Arial"/>
          <w:sz w:val="24"/>
          <w:szCs w:val="24"/>
        </w:rPr>
        <w:t xml:space="preserve">a prudent financial return and including </w:t>
      </w:r>
      <w:r w:rsidR="00874BC3" w:rsidRPr="00874BC3">
        <w:rPr>
          <w:rFonts w:ascii="Arial" w:hAnsi="Arial" w:cs="Arial"/>
          <w:sz w:val="24"/>
          <w:szCs w:val="24"/>
        </w:rPr>
        <w:t>these items in the back end of the MTFP.</w:t>
      </w:r>
      <w:r w:rsidRPr="00874BC3">
        <w:rPr>
          <w:rFonts w:ascii="Arial" w:hAnsi="Arial" w:cs="Arial"/>
          <w:sz w:val="24"/>
          <w:szCs w:val="24"/>
        </w:rPr>
        <w:t xml:space="preserve"> </w:t>
      </w:r>
    </w:p>
    <w:p w:rsidR="005271D2" w:rsidRPr="00D564DF" w:rsidRDefault="00032CCA">
      <w:pPr>
        <w:rPr>
          <w:rFonts w:ascii="Arial" w:hAnsi="Arial" w:cs="Arial"/>
          <w:sz w:val="24"/>
          <w:szCs w:val="24"/>
        </w:rPr>
      </w:pPr>
      <w:r w:rsidRPr="00D564DF">
        <w:rPr>
          <w:rFonts w:ascii="Arial" w:hAnsi="Arial" w:cs="Arial"/>
          <w:b/>
          <w:sz w:val="24"/>
          <w:szCs w:val="24"/>
        </w:rPr>
        <w:t>The General Fund Revenue</w:t>
      </w:r>
      <w:r w:rsidRPr="00D564DF">
        <w:rPr>
          <w:rFonts w:ascii="Arial" w:hAnsi="Arial" w:cs="Arial"/>
          <w:sz w:val="24"/>
          <w:szCs w:val="24"/>
        </w:rPr>
        <w:t xml:space="preserve"> account provides </w:t>
      </w:r>
      <w:r w:rsidR="005271D2" w:rsidRPr="00D564DF">
        <w:rPr>
          <w:rFonts w:ascii="Arial" w:hAnsi="Arial" w:cs="Arial"/>
          <w:sz w:val="24"/>
          <w:szCs w:val="24"/>
        </w:rPr>
        <w:t>for a number o</w:t>
      </w:r>
      <w:r w:rsidR="006E550B" w:rsidRPr="00D564DF">
        <w:rPr>
          <w:rFonts w:ascii="Arial" w:hAnsi="Arial" w:cs="Arial"/>
          <w:sz w:val="24"/>
          <w:szCs w:val="24"/>
        </w:rPr>
        <w:t xml:space="preserve">f additional costs, savings </w:t>
      </w:r>
      <w:r w:rsidR="00F67AB5" w:rsidRPr="00D564DF">
        <w:rPr>
          <w:rFonts w:ascii="Arial" w:hAnsi="Arial" w:cs="Arial"/>
          <w:sz w:val="24"/>
          <w:szCs w:val="24"/>
        </w:rPr>
        <w:t xml:space="preserve">and </w:t>
      </w:r>
      <w:r w:rsidR="006E550B" w:rsidRPr="00D564DF">
        <w:rPr>
          <w:rFonts w:ascii="Arial" w:hAnsi="Arial" w:cs="Arial"/>
          <w:sz w:val="24"/>
          <w:szCs w:val="24"/>
        </w:rPr>
        <w:t xml:space="preserve">the revenue implications of additional capital spend which have been </w:t>
      </w:r>
      <w:proofErr w:type="spellStart"/>
      <w:r w:rsidR="006E550B" w:rsidRPr="00D564DF">
        <w:rPr>
          <w:rFonts w:ascii="Arial" w:hAnsi="Arial" w:cs="Arial"/>
          <w:sz w:val="24"/>
          <w:szCs w:val="24"/>
        </w:rPr>
        <w:t>costed</w:t>
      </w:r>
      <w:proofErr w:type="spellEnd"/>
      <w:r w:rsidR="00710080">
        <w:rPr>
          <w:rFonts w:ascii="Arial" w:hAnsi="Arial" w:cs="Arial"/>
          <w:sz w:val="24"/>
          <w:szCs w:val="24"/>
        </w:rPr>
        <w:t xml:space="preserve"> accordingly.</w:t>
      </w:r>
      <w:r w:rsidR="00F67AB5" w:rsidRPr="00D564DF">
        <w:rPr>
          <w:rFonts w:ascii="Arial" w:hAnsi="Arial" w:cs="Arial"/>
          <w:sz w:val="24"/>
          <w:szCs w:val="24"/>
        </w:rPr>
        <w:t xml:space="preserve"> </w:t>
      </w:r>
      <w:r w:rsidR="005271D2" w:rsidRPr="00D564DF">
        <w:rPr>
          <w:rFonts w:ascii="Arial" w:hAnsi="Arial" w:cs="Arial"/>
          <w:sz w:val="24"/>
          <w:szCs w:val="24"/>
        </w:rPr>
        <w:t xml:space="preserve">  </w:t>
      </w:r>
    </w:p>
    <w:p w:rsidR="00815F27" w:rsidRPr="00815F27" w:rsidRDefault="00032CCA">
      <w:pPr>
        <w:rPr>
          <w:rFonts w:ascii="Arial" w:hAnsi="Arial" w:cs="Arial"/>
          <w:sz w:val="24"/>
          <w:szCs w:val="24"/>
        </w:rPr>
      </w:pPr>
      <w:r w:rsidRPr="00815F27">
        <w:rPr>
          <w:rFonts w:ascii="Arial" w:hAnsi="Arial" w:cs="Arial"/>
          <w:b/>
          <w:sz w:val="24"/>
          <w:szCs w:val="24"/>
        </w:rPr>
        <w:t>The HRA</w:t>
      </w:r>
      <w:r w:rsidRPr="00815F27">
        <w:rPr>
          <w:rFonts w:ascii="Arial" w:hAnsi="Arial" w:cs="Arial"/>
          <w:sz w:val="24"/>
          <w:szCs w:val="24"/>
        </w:rPr>
        <w:t xml:space="preserve"> </w:t>
      </w:r>
      <w:r w:rsidR="00815F27" w:rsidRPr="00815F27">
        <w:rPr>
          <w:rFonts w:ascii="Arial" w:hAnsi="Arial" w:cs="Arial"/>
          <w:sz w:val="24"/>
          <w:szCs w:val="24"/>
        </w:rPr>
        <w:t>–</w:t>
      </w:r>
      <w:r w:rsidR="00032610" w:rsidRPr="00815F27">
        <w:rPr>
          <w:rFonts w:ascii="Arial" w:hAnsi="Arial" w:cs="Arial"/>
          <w:sz w:val="24"/>
          <w:szCs w:val="24"/>
        </w:rPr>
        <w:t xml:space="preserve"> </w:t>
      </w:r>
      <w:r w:rsidR="00815F27" w:rsidRPr="00815F27">
        <w:rPr>
          <w:rFonts w:ascii="Arial" w:hAnsi="Arial" w:cs="Arial"/>
          <w:sz w:val="24"/>
          <w:szCs w:val="24"/>
        </w:rPr>
        <w:t>There are no proposed changes to the Administrations HRA Budget</w:t>
      </w:r>
    </w:p>
    <w:p w:rsidR="006540E1" w:rsidRPr="00815F27" w:rsidRDefault="006540E1">
      <w:pPr>
        <w:rPr>
          <w:rFonts w:ascii="Arial" w:hAnsi="Arial" w:cs="Arial"/>
          <w:b/>
          <w:sz w:val="24"/>
          <w:szCs w:val="24"/>
        </w:rPr>
      </w:pPr>
      <w:r w:rsidRPr="00815F27">
        <w:rPr>
          <w:rFonts w:ascii="Arial" w:hAnsi="Arial" w:cs="Arial"/>
          <w:b/>
          <w:sz w:val="24"/>
          <w:szCs w:val="24"/>
        </w:rPr>
        <w:t>Nigel Kennedy</w:t>
      </w:r>
    </w:p>
    <w:p w:rsidR="006540E1" w:rsidRPr="006E550B" w:rsidRDefault="006540E1">
      <w:pPr>
        <w:rPr>
          <w:rFonts w:ascii="Arial" w:hAnsi="Arial" w:cs="Arial"/>
          <w:b/>
          <w:sz w:val="24"/>
          <w:szCs w:val="24"/>
        </w:rPr>
      </w:pPr>
      <w:r w:rsidRPr="00815F27">
        <w:rPr>
          <w:rFonts w:ascii="Arial" w:hAnsi="Arial" w:cs="Arial"/>
          <w:b/>
          <w:sz w:val="24"/>
          <w:szCs w:val="24"/>
        </w:rPr>
        <w:t>Head of Financ</w:t>
      </w:r>
      <w:r w:rsidR="001E28DF" w:rsidRPr="00815F27">
        <w:rPr>
          <w:rFonts w:ascii="Arial" w:hAnsi="Arial" w:cs="Arial"/>
          <w:b/>
          <w:sz w:val="24"/>
          <w:szCs w:val="24"/>
        </w:rPr>
        <w:t>ial Services</w:t>
      </w:r>
      <w:r w:rsidRPr="00815F27">
        <w:rPr>
          <w:rFonts w:ascii="Arial" w:hAnsi="Arial" w:cs="Arial"/>
          <w:b/>
          <w:sz w:val="24"/>
          <w:szCs w:val="24"/>
        </w:rPr>
        <w:t xml:space="preserve"> (Section 151 Officer)</w:t>
      </w:r>
      <w:r w:rsidRPr="006E550B">
        <w:rPr>
          <w:rFonts w:ascii="Arial" w:hAnsi="Arial" w:cs="Arial"/>
          <w:b/>
          <w:sz w:val="24"/>
          <w:szCs w:val="24"/>
        </w:rPr>
        <w:t xml:space="preserve"> </w:t>
      </w:r>
    </w:p>
    <w:sectPr w:rsidR="006540E1" w:rsidRPr="006E550B" w:rsidSect="00F67AB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30479"/>
    <w:multiLevelType w:val="hybridMultilevel"/>
    <w:tmpl w:val="8AC07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4222D0B"/>
    <w:multiLevelType w:val="hybridMultilevel"/>
    <w:tmpl w:val="957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E1"/>
    <w:rsid w:val="00032610"/>
    <w:rsid w:val="00032CCA"/>
    <w:rsid w:val="00036505"/>
    <w:rsid w:val="000A5B98"/>
    <w:rsid w:val="001635B9"/>
    <w:rsid w:val="001E28DF"/>
    <w:rsid w:val="001E2DFB"/>
    <w:rsid w:val="001E2F4A"/>
    <w:rsid w:val="002021D3"/>
    <w:rsid w:val="00293BEB"/>
    <w:rsid w:val="002E7068"/>
    <w:rsid w:val="0030753F"/>
    <w:rsid w:val="003174C9"/>
    <w:rsid w:val="00327CDA"/>
    <w:rsid w:val="00376DAD"/>
    <w:rsid w:val="004042FF"/>
    <w:rsid w:val="004606B8"/>
    <w:rsid w:val="00515D85"/>
    <w:rsid w:val="005271D2"/>
    <w:rsid w:val="005369D9"/>
    <w:rsid w:val="005E3EB2"/>
    <w:rsid w:val="00626C47"/>
    <w:rsid w:val="006540E1"/>
    <w:rsid w:val="006E2D69"/>
    <w:rsid w:val="006E550B"/>
    <w:rsid w:val="00710080"/>
    <w:rsid w:val="007C4F04"/>
    <w:rsid w:val="00815F27"/>
    <w:rsid w:val="00864846"/>
    <w:rsid w:val="008732D9"/>
    <w:rsid w:val="00874BC3"/>
    <w:rsid w:val="008F2BAF"/>
    <w:rsid w:val="00913585"/>
    <w:rsid w:val="00915F2C"/>
    <w:rsid w:val="00947B6A"/>
    <w:rsid w:val="00983205"/>
    <w:rsid w:val="00A22743"/>
    <w:rsid w:val="00A542E6"/>
    <w:rsid w:val="00A63437"/>
    <w:rsid w:val="00A8083C"/>
    <w:rsid w:val="00AB1A5B"/>
    <w:rsid w:val="00AB50F2"/>
    <w:rsid w:val="00B22631"/>
    <w:rsid w:val="00C22B8E"/>
    <w:rsid w:val="00C50656"/>
    <w:rsid w:val="00CA4523"/>
    <w:rsid w:val="00CD3738"/>
    <w:rsid w:val="00D16BC8"/>
    <w:rsid w:val="00D564DF"/>
    <w:rsid w:val="00DA1D97"/>
    <w:rsid w:val="00DB7F44"/>
    <w:rsid w:val="00DC102A"/>
    <w:rsid w:val="00EC38B8"/>
    <w:rsid w:val="00F00330"/>
    <w:rsid w:val="00F219CC"/>
    <w:rsid w:val="00F67AB5"/>
    <w:rsid w:val="00F8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567E6-FC85-4368-8A48-995949F6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Nigel.Kennedy</dc:creator>
  <cp:lastModifiedBy>KENNEDY Nigel</cp:lastModifiedBy>
  <cp:revision>3</cp:revision>
  <dcterms:created xsi:type="dcterms:W3CDTF">2022-02-14T10:59:00Z</dcterms:created>
  <dcterms:modified xsi:type="dcterms:W3CDTF">2022-02-14T12:11:00Z</dcterms:modified>
</cp:coreProperties>
</file>